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749" w:lineRule="atLeast"/>
        <w:ind w:left="0" w:right="0" w:firstLine="0"/>
        <w:jc w:val="center"/>
        <w:outlineLvl w:val="2"/>
        <w:rPr>
          <w:rFonts w:hint="default" w:ascii="Times New Roman" w:hAnsi="Times New Roman" w:eastAsia="微软雅黑" w:cs="Times New Roman"/>
          <w:bCs/>
          <w:color w:val="333333"/>
          <w:spacing w:val="0"/>
          <w:sz w:val="36"/>
          <w:szCs w:val="36"/>
        </w:rPr>
      </w:pPr>
      <w:bookmarkStart w:id="0" w:name="_Toc97599278"/>
      <w:r>
        <w:rPr>
          <w:rFonts w:hint="eastAsia" w:ascii="宋体" w:hAnsi="宋体" w:eastAsia="宋体" w:cs="宋体"/>
          <w:bCs/>
          <w:color w:val="333333"/>
          <w:spacing w:val="0"/>
          <w:sz w:val="36"/>
          <w:szCs w:val="36"/>
        </w:rPr>
        <w:t>通化师范学院实验室排污管理办法（试行）</w:t>
      </w:r>
      <w:bookmarkEnd w:id="0"/>
    </w:p>
    <w:p>
      <w:pPr>
        <w:rPr>
          <w:rFonts w:hint="default" w:ascii="Times New Roman" w:hAnsi="Times New Roman" w:cs="Times New Roman"/>
        </w:rPr>
      </w:pPr>
    </w:p>
    <w:p>
      <w:pPr>
        <w:ind w:firstLine="422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第一条</w:t>
      </w:r>
      <w:r>
        <w:rPr>
          <w:rFonts w:hint="eastAsia" w:ascii="仿宋" w:hAnsi="仿宋" w:eastAsia="仿宋" w:cs="仿宋"/>
          <w:lang w:val="en-US" w:eastAsia="zh-CN"/>
        </w:rPr>
        <w:t xml:space="preserve"> </w:t>
      </w:r>
      <w:r>
        <w:rPr>
          <w:rFonts w:hint="eastAsia" w:ascii="仿宋" w:hAnsi="仿宋" w:eastAsia="仿宋" w:cs="仿宋"/>
        </w:rPr>
        <w:t>为保障学校教学、科研工作的顺利进行，保护师生员工的身体健康，防止环境污染，根据《关于加强高等学校实验室排污管理的通知》、《中华人民共和国环境保护法》、《固体废物环境污染防治法》等有关法律、法规的要求，结合学校的实际情况，制定本办法。 </w:t>
      </w:r>
    </w:p>
    <w:p>
      <w:pPr>
        <w:ind w:firstLine="422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第二条</w:t>
      </w:r>
      <w:r>
        <w:rPr>
          <w:rFonts w:hint="eastAsia" w:ascii="仿宋" w:hAnsi="仿宋" w:eastAsia="仿宋" w:cs="仿宋"/>
        </w:rPr>
        <w:t xml:space="preserve"> 学校成立实验室排污管理工作领导小组，由校长任组长，各分管校长任副组长，成员由各相关职能部门组成。 </w:t>
      </w:r>
    </w:p>
    <w:p>
      <w:pPr>
        <w:ind w:firstLine="422" w:firstLineChars="200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第三条</w:t>
      </w:r>
      <w:r>
        <w:rPr>
          <w:rFonts w:hint="eastAsia" w:ascii="仿宋" w:hAnsi="仿宋" w:eastAsia="仿宋" w:cs="仿宋"/>
        </w:rPr>
        <w:t xml:space="preserve"> </w:t>
      </w:r>
      <w:r>
        <w:rPr>
          <w:rFonts w:hint="eastAsia" w:ascii="仿宋" w:hAnsi="仿宋" w:eastAsia="仿宋" w:cs="仿宋"/>
          <w:color w:val="auto"/>
          <w:lang w:val="en-US" w:eastAsia="zh-CN"/>
        </w:rPr>
        <w:t>国有资产与实验室管理处负责组织全校危险废物的管理工作，其他</w:t>
      </w:r>
      <w:r>
        <w:rPr>
          <w:rFonts w:hint="eastAsia" w:ascii="仿宋" w:hAnsi="仿宋" w:eastAsia="仿宋" w:cs="仿宋"/>
          <w:color w:val="auto"/>
        </w:rPr>
        <w:t>职能部门包括计划财务处、后勤处、教务处、科研处、保卫处、审计处</w:t>
      </w:r>
      <w:r>
        <w:rPr>
          <w:rFonts w:hint="eastAsia" w:ascii="仿宋" w:hAnsi="仿宋" w:eastAsia="仿宋" w:cs="仿宋"/>
          <w:color w:val="auto"/>
          <w:lang w:val="en-US" w:eastAsia="zh-CN"/>
        </w:rPr>
        <w:t>负责</w:t>
      </w:r>
      <w:r>
        <w:rPr>
          <w:rFonts w:hint="eastAsia" w:ascii="仿宋" w:hAnsi="仿宋" w:eastAsia="仿宋" w:cs="仿宋"/>
          <w:color w:val="auto"/>
        </w:rPr>
        <w:t>危险废弃物的监督和检查工作</w:t>
      </w:r>
      <w:r>
        <w:rPr>
          <w:rFonts w:hint="eastAsia" w:ascii="仿宋" w:hAnsi="仿宋" w:eastAsia="仿宋" w:cs="仿宋"/>
          <w:color w:val="auto"/>
          <w:lang w:eastAsia="zh-CN"/>
        </w:rPr>
        <w:t>。</w:t>
      </w:r>
      <w:r>
        <w:rPr>
          <w:rFonts w:hint="eastAsia" w:ascii="仿宋" w:hAnsi="仿宋" w:eastAsia="仿宋" w:cs="仿宋"/>
          <w:color w:val="auto"/>
        </w:rPr>
        <w:t> </w:t>
      </w:r>
    </w:p>
    <w:p>
      <w:pPr>
        <w:ind w:firstLine="422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 xml:space="preserve">第四条 </w:t>
      </w:r>
      <w:r>
        <w:rPr>
          <w:rFonts w:hint="eastAsia" w:ascii="仿宋" w:hAnsi="仿宋" w:eastAsia="仿宋" w:cs="仿宋"/>
        </w:rPr>
        <w:t>实验室废弃物处理实行主管领导负责制，各单位根据学校要求制定适合本单位实验废弃物的分类方法、处理程序及相关规章制度。各实验工作人员务必树立环境保护意识，不随意倾倒有毒、有害化学废液，不随意掩埋、丢弃固体化学废物。 </w:t>
      </w:r>
    </w:p>
    <w:p>
      <w:pPr>
        <w:ind w:firstLine="422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第五条</w:t>
      </w:r>
      <w:r>
        <w:rPr>
          <w:rFonts w:hint="eastAsia" w:ascii="仿宋" w:hAnsi="仿宋" w:eastAsia="仿宋" w:cs="仿宋"/>
        </w:rPr>
        <w:t xml:space="preserve"> 废弃物处理本着</w:t>
      </w:r>
      <w:r>
        <w:rPr>
          <w:rFonts w:hint="eastAsia" w:ascii="仿宋" w:hAnsi="仿宋" w:eastAsia="仿宋" w:cs="仿宋"/>
          <w:lang w:eastAsia="zh-CN"/>
        </w:rPr>
        <w:t>“</w:t>
      </w:r>
      <w:r>
        <w:rPr>
          <w:rFonts w:hint="eastAsia" w:ascii="仿宋" w:hAnsi="仿宋" w:eastAsia="仿宋" w:cs="仿宋"/>
        </w:rPr>
        <w:t>谁污染，谁负责</w:t>
      </w:r>
      <w:r>
        <w:rPr>
          <w:rFonts w:hint="eastAsia" w:ascii="仿宋" w:hAnsi="仿宋" w:eastAsia="仿宋" w:cs="仿宋"/>
          <w:lang w:eastAsia="zh-CN"/>
        </w:rPr>
        <w:t>”</w:t>
      </w:r>
      <w:r>
        <w:rPr>
          <w:rFonts w:hint="eastAsia" w:ascii="仿宋" w:hAnsi="仿宋" w:eastAsia="仿宋" w:cs="仿宋"/>
        </w:rPr>
        <w:t>的原则。各单位指定一名管理员负责与学校对接，完成废弃物的回收管理工作。管理员要监督本单位各实验室危险废弃物的收集（要装入指定的容器中，贴好标签，注明日期、名称、主要成分、药品净含量、收集人姓名等信息）、分类、储存、转交工作。 </w:t>
      </w:r>
    </w:p>
    <w:p>
      <w:pPr>
        <w:ind w:firstLine="422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第六条</w:t>
      </w:r>
      <w:r>
        <w:rPr>
          <w:rFonts w:hint="eastAsia" w:ascii="仿宋" w:hAnsi="仿宋" w:eastAsia="仿宋" w:cs="仿宋"/>
        </w:rPr>
        <w:t xml:space="preserve"> 学校统一给各单位实验室配置塑料桶（分三类并印有标志），用以分别收集含卤素有机物、一般有机物、无机物废液。不能倒入桶内的废弃物，要单独存放。 </w:t>
      </w:r>
    </w:p>
    <w:p>
      <w:pPr>
        <w:ind w:firstLine="422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第七条</w:t>
      </w:r>
      <w:r>
        <w:rPr>
          <w:rFonts w:hint="eastAsia" w:ascii="仿宋" w:hAnsi="仿宋" w:eastAsia="仿宋" w:cs="仿宋"/>
        </w:rPr>
        <w:t xml:space="preserve"> </w:t>
      </w:r>
      <w:r>
        <w:rPr>
          <w:rFonts w:hint="eastAsia" w:ascii="仿宋" w:hAnsi="仿宋" w:eastAsia="仿宋" w:cs="仿宋"/>
          <w:lang w:eastAsia="zh-CN"/>
        </w:rPr>
        <w:t>“</w:t>
      </w:r>
      <w:r>
        <w:rPr>
          <w:rFonts w:hint="eastAsia" w:ascii="仿宋" w:hAnsi="仿宋" w:eastAsia="仿宋" w:cs="仿宋"/>
        </w:rPr>
        <w:t>经有害生物、化学毒品及放射性污染的实验动物尸体、肢体和组织</w:t>
      </w:r>
      <w:r>
        <w:rPr>
          <w:rFonts w:hint="eastAsia" w:ascii="仿宋" w:hAnsi="仿宋" w:eastAsia="仿宋" w:cs="仿宋"/>
          <w:lang w:eastAsia="zh-CN"/>
        </w:rPr>
        <w:t>”</w:t>
      </w:r>
      <w:r>
        <w:rPr>
          <w:rFonts w:hint="eastAsia" w:ascii="仿宋" w:hAnsi="仿宋" w:eastAsia="仿宋" w:cs="仿宋"/>
        </w:rPr>
        <w:t>，由各实验室负责进行收集；其他固体废物一般应保存在（原）旧试剂瓶中，并注明是废弃试剂。统一由管理员与学校联系进行处理。 </w:t>
      </w:r>
    </w:p>
    <w:p>
      <w:pPr>
        <w:ind w:firstLine="422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 xml:space="preserve">第八条 </w:t>
      </w:r>
      <w:r>
        <w:rPr>
          <w:rFonts w:hint="eastAsia" w:ascii="仿宋" w:hAnsi="仿宋" w:eastAsia="仿宋" w:cs="仿宋"/>
        </w:rPr>
        <w:t>接触危险物品的实验室器皿、包装物等，必须完全消除危害后，才能改为他用或废弃。 </w:t>
      </w:r>
    </w:p>
    <w:p>
      <w:pPr>
        <w:ind w:firstLine="422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 xml:space="preserve">第九条 </w:t>
      </w:r>
      <w:r>
        <w:rPr>
          <w:rFonts w:hint="eastAsia" w:ascii="仿宋" w:hAnsi="仿宋" w:eastAsia="仿宋" w:cs="仿宋"/>
        </w:rPr>
        <w:t>各单位如发生污染事故，管理员要第一时间与本单位主管领导联系，上报学校相应部门，并采取积极有效措施及时处理，防止污染的扩散。由学校各职能部门组成调查小组查明原因，对具体操作人根据具体情况采取警告、通报批评、罚款、行政处分等处罚。情节严重的依法追究刑事责任，同时追究管理员和主管领导的管理责任。 </w:t>
      </w:r>
    </w:p>
    <w:p>
      <w:pPr>
        <w:ind w:firstLine="422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 xml:space="preserve">第十条 </w:t>
      </w:r>
      <w:r>
        <w:rPr>
          <w:rFonts w:hint="eastAsia" w:ascii="仿宋" w:hAnsi="仿宋" w:eastAsia="仿宋" w:cs="仿宋"/>
        </w:rPr>
        <w:t>本办法由</w:t>
      </w:r>
      <w:r>
        <w:rPr>
          <w:rFonts w:hint="eastAsia" w:ascii="仿宋" w:hAnsi="仿宋" w:eastAsia="仿宋" w:cs="仿宋"/>
          <w:lang w:val="en-US" w:eastAsia="zh-CN"/>
        </w:rPr>
        <w:t>国有</w:t>
      </w:r>
      <w:r>
        <w:rPr>
          <w:rFonts w:hint="eastAsia" w:ascii="仿宋" w:hAnsi="仿宋" w:eastAsia="仿宋" w:cs="仿宋"/>
        </w:rPr>
        <w:t>资产</w:t>
      </w:r>
      <w:r>
        <w:rPr>
          <w:rFonts w:hint="eastAsia" w:ascii="仿宋" w:hAnsi="仿宋" w:eastAsia="仿宋" w:cs="仿宋"/>
          <w:lang w:val="en-US" w:eastAsia="zh-CN"/>
        </w:rPr>
        <w:t>与实验室</w:t>
      </w:r>
      <w:r>
        <w:rPr>
          <w:rFonts w:hint="eastAsia" w:ascii="仿宋" w:hAnsi="仿宋" w:eastAsia="仿宋" w:cs="仿宋"/>
        </w:rPr>
        <w:t>管理处负责解释</w:t>
      </w:r>
      <w:r>
        <w:rPr>
          <w:rFonts w:hint="eastAsia" w:ascii="仿宋" w:hAnsi="仿宋" w:eastAsia="仿宋" w:cs="仿宋"/>
          <w:lang w:eastAsia="zh-CN"/>
        </w:rPr>
        <w:t>，</w:t>
      </w:r>
      <w:r>
        <w:rPr>
          <w:rFonts w:hint="eastAsia" w:ascii="仿宋" w:hAnsi="仿宋" w:eastAsia="仿宋" w:cs="仿宋"/>
        </w:rPr>
        <w:t>未尽事宜执行国家相关规定。 </w:t>
      </w:r>
    </w:p>
    <w:p>
      <w:pPr>
        <w:ind w:firstLine="422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 xml:space="preserve">第十一条 </w:t>
      </w:r>
      <w:r>
        <w:rPr>
          <w:rFonts w:hint="eastAsia" w:ascii="仿宋" w:hAnsi="仿宋" w:eastAsia="仿宋" w:cs="仿宋"/>
        </w:rPr>
        <w:t>本办法自</w:t>
      </w:r>
      <w:r>
        <w:rPr>
          <w:rFonts w:hint="eastAsia" w:ascii="仿宋" w:hAnsi="仿宋" w:eastAsia="仿宋" w:cs="仿宋"/>
          <w:lang w:val="en-US" w:eastAsia="zh-CN"/>
        </w:rPr>
        <w:t>公布</w:t>
      </w:r>
      <w:r>
        <w:rPr>
          <w:rFonts w:hint="eastAsia" w:ascii="仿宋" w:hAnsi="仿宋" w:eastAsia="仿宋" w:cs="仿宋"/>
        </w:rPr>
        <w:t>之日起执行。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lNjRhMWFhNDdjMmRhYzlkY2FmYjA3NjM2ZmYwMjYifQ=="/>
  </w:docVars>
  <w:rsids>
    <w:rsidRoot w:val="51244D77"/>
    <w:rsid w:val="5124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qFormat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jc w:val="left"/>
      <w:textAlignment w:val="auto"/>
      <w:outlineLvl w:val="2"/>
    </w:pPr>
    <w:rPr>
      <w:rFonts w:ascii="宋体" w:hAnsi="Times New Roman" w:eastAsia="宋体" w:cs="Times New Roman"/>
      <w:b/>
      <w:snapToGrid/>
      <w:color w:val="auto"/>
      <w:spacing w:val="0"/>
      <w:w w:val="100"/>
      <w:kern w:val="0"/>
      <w:position w:val="0"/>
      <w:sz w:val="27"/>
      <w:szCs w:val="21"/>
      <w:u w:val="none" w:color="auto"/>
      <w:vertAlign w:val="baseline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2023-10-07T05:54:00Z</dcterms:created>
  <dc:creator>ᶜᴴᴬᴿᴸᴵᴱ</dc:creator>
  <cp:lastModifiedBy>ᶜᴴᴬᴿᴸᴵᴱ</cp:lastModifiedBy>
  <dcterms:modified xsi:type="dcterms:W3CDTF">2023-10-07T05:54:16Z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CE67178BECCD46EFBD91FE93ED7E957B_11</vt:lpwstr>
  </property>
</Properties>
</file>