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Toc97599269"/>
      <w:r>
        <w:rPr>
          <w:rFonts w:hint="eastAsia" w:ascii="宋体" w:hAnsi="宋体" w:eastAsia="宋体" w:cs="宋体"/>
          <w:sz w:val="36"/>
          <w:szCs w:val="36"/>
        </w:rPr>
        <w:t>通化师范学院实验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实训</w:t>
      </w:r>
      <w:r>
        <w:rPr>
          <w:rFonts w:hint="eastAsia" w:ascii="宋体" w:hAnsi="宋体" w:eastAsia="宋体" w:cs="宋体"/>
          <w:sz w:val="36"/>
          <w:szCs w:val="36"/>
        </w:rPr>
        <w:t>室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开放</w:t>
      </w:r>
      <w:r>
        <w:rPr>
          <w:rFonts w:hint="eastAsia" w:ascii="宋体" w:hAnsi="宋体" w:eastAsia="宋体" w:cs="宋体"/>
          <w:sz w:val="36"/>
          <w:szCs w:val="36"/>
        </w:rPr>
        <w:t>管理办法</w:t>
      </w:r>
    </w:p>
    <w:bookmarkEnd w:id="0"/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第一章  总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则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第一条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为了充分发挥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室的资源优势，促进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教学课程改革，逐步形成高素质创新型人才培养的新机制，创造良好的育人环境，建立以人为本的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教学管理制度，构建培养学生创新精神和实践能力的自主学习平台，制定本办法。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第二章  开放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实验实训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室的建立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第二条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室是指学校正式建制的各级各类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室，在完成正常教学、科研任务的前提下，利用现有师资、仪器设备、环境条件等资源，面对学生开放使用的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第三章  开放原则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第三条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室是高校实施素质教育、培养学生创新精神和实践能力的重要基地；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室对学生开放，为学生提供实践学习条件是教育教学改革的重要内容。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第四条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室开放工作应贯彻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面向全体、因材施教、形式多样、讲究实效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的原则，重点培养学生的创新意识和动手能力。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第四章 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实验实训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室开放条件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第五条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各学院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根据本部实际情况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制订相应的开放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室管理细则，以保证开放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室能够正常运行。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第六条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对学生开放时间是业余的、课外的。课内的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内容移到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特定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时间去做，不列入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室开放范围；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第七条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内容必须是教学计划以外的，是对教学计划内必做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的延续和提高，包括综合性、设计性、创造性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和软件开发、课件制作、网站建设等，开放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的内容与课内已做内容不能重复。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第五章  开放形式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第八条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开放时间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试行全天开放、值班运行的管理模式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如：早8：00～晚10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或阶段性（周六、周日、假期）开放的模式。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第九条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开放内容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：实验实训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室根据自身功能定位和现有设施及承受力，不断开发和更新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内容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开放对象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面向全校学生。学生选择开放的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项目的规模，原则上至少要达到10人以上才可以开课，对一些科技活动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以及专业性较强的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达5人即可。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第十一条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分类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（一）学生参与科研型开放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：主要面向高年级学生，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室定期发布科研项目中的开放研究课题，吸收部分优秀学生早期进入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室参与科学研究活动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；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（二）学生科技活动型开放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：学生自选拟定科技活动课题，结合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室的方向和条件，联系相应的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室和指导教师开展小发明、小制作、小论文等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活动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；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（三）自选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课题型开放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室发布教学计划以外的综合性、设计性自选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课题，鼓励学生进行创新设计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。学生在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中必须独立完成课题的方案设计、试验装置安装与调试，完成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并撰写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报告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；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（四）计算机应用技术提高型开放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：针对非计算机专业学生，利用计算机进行软件开发、课件制作、网页设计、网站建设等，提高计算机实际应用能力的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活动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；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（五）人文素质与能力培养型开放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：结合学生社团或兴趣爱好者协会的活动内容，学生在校内各人文素质教育基地主进行的素质与能力培养的过程，如摄影、手工制作、琴房使用等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；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（六）大型精密仪器开放型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：大型精密仪器设备实行专管共用，向校内外全面开放，做到资源共享，最大程度发挥设备的效益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；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21"/>
          <w:szCs w:val="21"/>
        </w:rPr>
        <w:t>（七）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室的仪器设备、装置的制作、改进，可进行课题立项，作为开放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第六章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组织与实施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auto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第十二条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室开放工作在主管校长的领导下，由教务处与国有资产与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室管理处协调组织。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FF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第十三条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教务处负责全校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室开放教学的规划与指导，并提供相关服务，制定相关文件协调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开放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方案的审批、开放教学工作量考核、学生考核记载</w:t>
      </w:r>
      <w:r>
        <w:rPr>
          <w:rFonts w:hint="eastAsia" w:ascii="仿宋" w:hAnsi="仿宋" w:eastAsia="仿宋" w:cs="仿宋"/>
          <w:color w:val="auto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等问题。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第十四条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国有资产与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室管理处负责协调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建设经费、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室软、硬件管理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等问题。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第十五条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各学院教学与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室工作主管负责人直接领导本学院的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室开放工作，积极采取措施鼓励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室进行多种形式的开放活动，充分发挥学院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室管理的作用。各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室应本着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教学改革的精神积极开展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室开放工作。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第七章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 附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则</w:t>
      </w:r>
    </w:p>
    <w:p>
      <w:pPr>
        <w:ind w:firstLine="422" w:firstLineChars="200"/>
        <w:rPr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第十六条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本规程由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国有资产与实验室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管理处负责解释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</w:rPr>
        <w:t>未尽事宜执行国家相关规定。  </w:t>
      </w:r>
    </w:p>
    <w:p>
      <w:pPr>
        <w:pStyle w:val="3"/>
        <w:shd w:val="clear" w:color="auto" w:fill="FFFFFF"/>
        <w:spacing w:before="0" w:beforeAutospacing="0" w:after="0" w:afterAutospacing="0"/>
        <w:ind w:firstLine="422" w:firstLineChars="2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第十七条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本办法自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公布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之日起施行。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jRhMWFhNDdjMmRhYzlkY2FmYjA3NjM2ZmYwMjYifQ=="/>
  </w:docVars>
  <w:rsids>
    <w:rsidRoot w:val="7FA47EBE"/>
    <w:rsid w:val="7FA4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2023-10-07T05:51:00Z</dcterms:created>
  <dc:creator>ᶜᴴᴬᴿᴸᴵᴱ</dc:creator>
  <cp:lastModifiedBy>ᶜᴴᴬᴿᴸᴵᴱ</cp:lastModifiedBy>
  <dcterms:modified xsi:type="dcterms:W3CDTF">2023-10-07T05:51:16Z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DF72F45243B74F488798485C9E0D4998_11</vt:lpwstr>
  </property>
</Properties>
</file>