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720" w:firstLineChars="0"/>
        <w:jc w:val="center"/>
        <w:rPr>
          <w:sz w:val="28"/>
        </w:rPr>
      </w:pPr>
      <w:r>
        <w:rPr>
          <w:rFonts w:hint="eastAsia"/>
          <w:sz w:val="28"/>
        </w:rPr>
        <w:t>通化师范学院危险废物交接记录表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学院（公章）：                                                                                                             实验室：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0"/>
        <w:gridCol w:w="3402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危险废物种类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危险废物名称（空瓶或废液）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主要危险成分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危险废物数量及重量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(可交接时填写)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危险废物特性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包装形式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送交日期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vAlign w:val="top"/>
          </w:tcPr>
          <w:p>
            <w:pPr>
              <w:spacing w:after="0" w:line="220" w:lineRule="atLeast"/>
              <w:rPr>
                <w:rFonts w:ascii="Tahoma" w:hAnsi="Tahoma" w:eastAsia="微软雅黑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4820" w:type="dxa"/>
            <w:vAlign w:val="top"/>
          </w:tcPr>
          <w:p>
            <w:pPr>
              <w:spacing w:after="0" w:line="220" w:lineRule="atLeast"/>
              <w:rPr>
                <w:rFonts w:hint="default" w:ascii="Tahoma" w:hAnsi="Tahoma" w:eastAsia="微软雅黑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(学院两人填写)</w:t>
            </w: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接收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（经办人电话）</w:t>
            </w: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rFonts w:hint="eastAsia" w:eastAsia="微软雅黑"/>
                <w:sz w:val="24"/>
                <w:lang w:eastAsia="zh-CN"/>
              </w:rPr>
            </w:pPr>
          </w:p>
        </w:tc>
      </w:tr>
    </w:tbl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注：本表一式两份，废液和空瓶分开填写，一份资产管理处留存，一份学院留存备案。</w:t>
      </w:r>
    </w:p>
    <w:p>
      <w:pPr>
        <w:spacing w:line="220" w:lineRule="atLeast"/>
        <w:rPr>
          <w:sz w:val="24"/>
        </w:rPr>
      </w:pPr>
    </w:p>
    <w:p>
      <w:pPr>
        <w:spacing w:line="220" w:lineRule="atLeast"/>
        <w:ind w:firstLine="720" w:firstLineChars="0"/>
        <w:jc w:val="center"/>
        <w:rPr>
          <w:sz w:val="28"/>
        </w:rPr>
      </w:pPr>
      <w:r>
        <w:rPr>
          <w:rFonts w:hint="eastAsia"/>
          <w:sz w:val="28"/>
        </w:rPr>
        <w:t>通化师范学院危险废物交接记录表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学院（公章）：                                                                                                             实验室：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0"/>
        <w:gridCol w:w="3402"/>
        <w:gridCol w:w="3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危险废物种类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危险废物名称（空瓶或废液）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主要危险成分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危险废物数量及重量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(可交接时填写)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危险废物特性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包装形式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送交日期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接收单位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vAlign w:val="top"/>
          </w:tcPr>
          <w:p>
            <w:pPr>
              <w:spacing w:after="0" w:line="220" w:lineRule="atLeast"/>
              <w:rPr>
                <w:rFonts w:ascii="Tahoma" w:hAnsi="Tahoma" w:eastAsia="微软雅黑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4820" w:type="dxa"/>
            <w:vAlign w:val="top"/>
          </w:tcPr>
          <w:p>
            <w:pPr>
              <w:spacing w:after="0" w:line="220" w:lineRule="atLeast"/>
              <w:rPr>
                <w:rFonts w:hint="default" w:ascii="Tahoma" w:hAnsi="Tahoma" w:eastAsia="微软雅黑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(学院两人填写)</w:t>
            </w: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接收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</w:tcPr>
          <w:p>
            <w:pPr>
              <w:spacing w:after="0"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820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（经办人电话）</w:t>
            </w:r>
          </w:p>
        </w:tc>
        <w:tc>
          <w:tcPr>
            <w:tcW w:w="3402" w:type="dxa"/>
          </w:tcPr>
          <w:p>
            <w:pPr>
              <w:spacing w:after="0" w:line="220" w:lineRule="atLeast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spacing w:after="0" w:line="220" w:lineRule="atLeast"/>
              <w:rPr>
                <w:rFonts w:hint="eastAsia" w:eastAsia="微软雅黑"/>
                <w:sz w:val="24"/>
                <w:lang w:eastAsia="zh-CN"/>
              </w:rPr>
            </w:pPr>
          </w:p>
        </w:tc>
      </w:tr>
    </w:tbl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>注：本表一式两份，废液和空瓶分开填写，一份资产管理处留存，一份学院留存备案。</w:t>
      </w:r>
    </w:p>
    <w:p>
      <w:pPr>
        <w:spacing w:line="220" w:lineRule="atLeast"/>
        <w:rPr>
          <w:sz w:val="24"/>
        </w:rPr>
      </w:pPr>
    </w:p>
    <w:p>
      <w:pPr>
        <w:spacing w:line="220" w:lineRule="atLeast"/>
        <w:rPr>
          <w:sz w:val="24"/>
        </w:rPr>
      </w:pPr>
      <w:bookmarkStart w:id="0" w:name="_GoBack"/>
      <w:bookmarkEnd w:id="0"/>
    </w:p>
    <w:p>
      <w:pPr>
        <w:spacing w:line="220" w:lineRule="atLeast"/>
        <w:rPr>
          <w:sz w:val="24"/>
        </w:rPr>
      </w:pPr>
    </w:p>
    <w:sectPr>
      <w:pgSz w:w="16838" w:h="11906" w:orient="landscape"/>
      <w:pgMar w:top="567" w:right="1440" w:bottom="56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WZlYWEwNGNlNjc0ZWVkODljNTYzYzkxYzEwNzIifQ=="/>
  </w:docVars>
  <w:rsids>
    <w:rsidRoot w:val="00D31D50"/>
    <w:rsid w:val="000A7B57"/>
    <w:rsid w:val="001E238E"/>
    <w:rsid w:val="00323B43"/>
    <w:rsid w:val="0035054A"/>
    <w:rsid w:val="003D37D8"/>
    <w:rsid w:val="00426133"/>
    <w:rsid w:val="004358AB"/>
    <w:rsid w:val="005978F9"/>
    <w:rsid w:val="00694CF5"/>
    <w:rsid w:val="00720711"/>
    <w:rsid w:val="007B1851"/>
    <w:rsid w:val="007C0D00"/>
    <w:rsid w:val="00844812"/>
    <w:rsid w:val="008448EC"/>
    <w:rsid w:val="00897831"/>
    <w:rsid w:val="008B7726"/>
    <w:rsid w:val="009A6ADF"/>
    <w:rsid w:val="00B52D45"/>
    <w:rsid w:val="00BF5C62"/>
    <w:rsid w:val="00C363F7"/>
    <w:rsid w:val="00CA5E19"/>
    <w:rsid w:val="00D31D50"/>
    <w:rsid w:val="00D76227"/>
    <w:rsid w:val="00D941EF"/>
    <w:rsid w:val="00EB3D08"/>
    <w:rsid w:val="00F21479"/>
    <w:rsid w:val="0B9C4B04"/>
    <w:rsid w:val="22CE5EC1"/>
    <w:rsid w:val="2C2D559C"/>
    <w:rsid w:val="2EEC7352"/>
    <w:rsid w:val="41040492"/>
    <w:rsid w:val="6BF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4</Lines>
  <Paragraphs>1</Paragraphs>
  <TotalTime>3</TotalTime>
  <ScaleCrop>false</ScaleCrop>
  <LinksUpToDate>false</LinksUpToDate>
  <CharactersWithSpaces>548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2022-05-14T05:19:00Z</dcterms:created>
  <dc:creator>Administrator</dc:creator>
  <cp:lastModifiedBy>Administrator</cp:lastModifiedBy>
  <cp:lastPrinted>2022-07-01T05:09:00Z</cp:lastPrinted>
  <dcterms:modified xsi:type="dcterms:W3CDTF">2023-03-15T05:33:58Z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0CC067524C0B426AB8EB29CCED776567</vt:lpwstr>
  </property>
</Properties>
</file>